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07ECA" w14:textId="77777777" w:rsidR="00E4189C" w:rsidRDefault="00CB0AB7">
      <w:r>
        <w:t>Οδηγίες για την αγορά εισιτηρίων για την διαδικτυακή συναυλία</w:t>
      </w:r>
    </w:p>
    <w:p w14:paraId="316CC321" w14:textId="77777777" w:rsidR="00CB0AB7" w:rsidRDefault="00CB0AB7" w:rsidP="00CB0AB7">
      <w:pPr>
        <w:pStyle w:val="a3"/>
        <w:numPr>
          <w:ilvl w:val="0"/>
          <w:numId w:val="1"/>
        </w:numPr>
      </w:pPr>
      <w:r>
        <w:t xml:space="preserve">Πατάμε το </w:t>
      </w:r>
      <w:r w:rsidRPr="00CB0AB7">
        <w:rPr>
          <w:lang w:val="en-US"/>
        </w:rPr>
        <w:t>link</w:t>
      </w:r>
      <w:r w:rsidRPr="00CB0AB7">
        <w:t xml:space="preserve"> </w:t>
      </w:r>
      <w:hyperlink r:id="rId5" w:history="1">
        <w:r w:rsidRPr="00BE42D4">
          <w:rPr>
            <w:rStyle w:val="-"/>
          </w:rPr>
          <w:t>https://www.ticketservices.gr/event/online-streaming-synavlia-stirixis/</w:t>
        </w:r>
      </w:hyperlink>
    </w:p>
    <w:p w14:paraId="3486A839" w14:textId="77777777" w:rsidR="00CB0AB7" w:rsidRDefault="00CB0AB7" w:rsidP="00CB0AB7">
      <w:pPr>
        <w:pStyle w:val="a3"/>
        <w:numPr>
          <w:ilvl w:val="0"/>
          <w:numId w:val="1"/>
        </w:numPr>
      </w:pPr>
      <w:r>
        <w:t>Αυτόματα μας ανοίγει  τη σελίδα στην οποία θα αγοράσουμε τα εισιτήρια</w:t>
      </w:r>
    </w:p>
    <w:p w14:paraId="2CF06761" w14:textId="77777777" w:rsidR="00CB0AB7" w:rsidRDefault="00CB0AB7" w:rsidP="00CB0AB7">
      <w:pPr>
        <w:pStyle w:val="a3"/>
        <w:numPr>
          <w:ilvl w:val="0"/>
          <w:numId w:val="1"/>
        </w:numPr>
      </w:pPr>
      <w:r>
        <w:t>Πατάμε την επιλογή εισιτήρια και μετά το επιλογή εισιτηρίων</w:t>
      </w:r>
      <w:r w:rsidR="00E10823">
        <w:rPr>
          <w:noProof/>
          <w:lang w:eastAsia="el-GR"/>
        </w:rPr>
        <w:drawing>
          <wp:inline distT="0" distB="0" distL="0" distR="0" wp14:anchorId="686AAC88" wp14:editId="5F69D2D1">
            <wp:extent cx="3948651" cy="2225177"/>
            <wp:effectExtent l="19050" t="0" r="0" b="0"/>
            <wp:docPr id="2" name="1 - Εικόνα" descr="2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6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3097" cy="2227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AB175" w14:textId="77777777" w:rsidR="00E10823" w:rsidRPr="00E10823" w:rsidRDefault="00CB0AB7" w:rsidP="00E10823">
      <w:pPr>
        <w:pStyle w:val="a3"/>
        <w:numPr>
          <w:ilvl w:val="0"/>
          <w:numId w:val="1"/>
        </w:numPr>
      </w:pPr>
      <w:r>
        <w:t>Από τις επιλογές που μας δίνει επιλέγουμε αυτό που θέλουμε (3,5 ή 10 €) καθώς και το πόσα θέλουμε.</w:t>
      </w:r>
    </w:p>
    <w:p w14:paraId="1E369858" w14:textId="77777777" w:rsidR="00E10823" w:rsidRPr="00E10823" w:rsidRDefault="00E10823" w:rsidP="00E10823">
      <w:pPr>
        <w:pStyle w:val="a3"/>
      </w:pPr>
      <w:r>
        <w:rPr>
          <w:noProof/>
          <w:lang w:eastAsia="el-GR"/>
        </w:rPr>
        <w:drawing>
          <wp:inline distT="0" distB="0" distL="0" distR="0" wp14:anchorId="79C98DF7" wp14:editId="4458281A">
            <wp:extent cx="3988408" cy="2360277"/>
            <wp:effectExtent l="19050" t="0" r="0" b="0"/>
            <wp:docPr id="4" name="3 - Εικόνα" descr="2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6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898" cy="2362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F1C58" w14:textId="77777777" w:rsidR="00CB0AB7" w:rsidRPr="00A12A58" w:rsidRDefault="00CB0AB7" w:rsidP="00CB0AB7">
      <w:pPr>
        <w:pStyle w:val="a3"/>
        <w:numPr>
          <w:ilvl w:val="0"/>
          <w:numId w:val="1"/>
        </w:numPr>
      </w:pPr>
      <w:r>
        <w:t>Έπειτα πατάμε το «Αναζήτηση εισιτηρίων» και αφού ελέγξουμε ότι ο αριθμός των εισιτηρίων και το κόστος τους είναι αυτό που θέλουμε πατάμε το «Σύνοψη παραγγελίας και ολοκλήρωση»</w:t>
      </w:r>
    </w:p>
    <w:p w14:paraId="3A6F3489" w14:textId="77777777" w:rsidR="00A12A58" w:rsidRDefault="00A12A58" w:rsidP="00A12A58">
      <w:pPr>
        <w:pStyle w:val="a3"/>
      </w:pPr>
      <w:r>
        <w:rPr>
          <w:noProof/>
          <w:lang w:eastAsia="el-GR"/>
        </w:rPr>
        <w:drawing>
          <wp:inline distT="0" distB="0" distL="0" distR="0" wp14:anchorId="05075287" wp14:editId="04F5B9CC">
            <wp:extent cx="4044067" cy="2145706"/>
            <wp:effectExtent l="19050" t="0" r="0" b="0"/>
            <wp:docPr id="5" name="4 - Εικόνα" descr="2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6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620" cy="2148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F3A12" w14:textId="77777777" w:rsidR="00CB0AB7" w:rsidRPr="00A12A58" w:rsidRDefault="00CB0AB7" w:rsidP="00CB0AB7">
      <w:pPr>
        <w:pStyle w:val="a3"/>
        <w:numPr>
          <w:ilvl w:val="0"/>
          <w:numId w:val="1"/>
        </w:numPr>
      </w:pPr>
      <w:r>
        <w:lastRenderedPageBreak/>
        <w:t xml:space="preserve">Πατάμε στο «Αποδοχή και συνέχεια» και μετά το «Αγορά ως επισκέπτης» και </w:t>
      </w:r>
      <w:r w:rsidR="00306194">
        <w:t xml:space="preserve">αφού </w:t>
      </w:r>
      <w:r>
        <w:t>συμπλ</w:t>
      </w:r>
      <w:r w:rsidR="00306194">
        <w:t>ηρώσουμε τα στοιχεία που ζητάει πατάμε το «Συνέχεια στην παραγγελία» και μας κατευθύνει στην σελίδα πληρωμής</w:t>
      </w:r>
    </w:p>
    <w:p w14:paraId="2FA39743" w14:textId="77777777" w:rsidR="00A12A58" w:rsidRDefault="00A12A58" w:rsidP="00A12A58">
      <w:pPr>
        <w:pStyle w:val="a3"/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61E575CA" wp14:editId="3AE4A671">
            <wp:extent cx="3900943" cy="2105971"/>
            <wp:effectExtent l="19050" t="0" r="4307" b="0"/>
            <wp:docPr id="6" name="5 - Εικόνα" descr="2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6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335" cy="2108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EAD32" w14:textId="77777777" w:rsidR="00A12A58" w:rsidRPr="00A12A58" w:rsidRDefault="00A12A58" w:rsidP="00A12A58">
      <w:pPr>
        <w:pStyle w:val="a3"/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70D211A4" wp14:editId="45FBC38E">
            <wp:extent cx="3908895" cy="2218414"/>
            <wp:effectExtent l="19050" t="0" r="0" b="0"/>
            <wp:docPr id="7" name="6 - Εικόνα" descr="2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6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7395" cy="2217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7386C" w14:textId="77777777" w:rsidR="00306194" w:rsidRPr="00306194" w:rsidRDefault="00306194" w:rsidP="0030619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r w:rsidRPr="00306194">
        <w:rPr>
          <w:rFonts w:ascii="Verdana" w:eastAsia="Times New Roman" w:hAnsi="Verdana" w:cs="Times New Roman"/>
          <w:b/>
          <w:bCs/>
          <w:color w:val="990000"/>
          <w:sz w:val="18"/>
          <w:szCs w:val="18"/>
          <w:shd w:val="clear" w:color="auto" w:fill="FFFFFF"/>
          <w:lang w:eastAsia="el-GR"/>
        </w:rPr>
        <w:t>Προσοχή! Είναι σημαντικό να διαβάσετε τα παρακάτω, γιατί περιλαμβάνουν κρίσιμες πληροφορίες για την συναλλαγή σας! Σας παρακαλούμε διαθέστε ένα λεπτό για την κατανόησή τους!</w:t>
      </w:r>
      <w:r w:rsidRPr="00306194"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  <w:br/>
      </w:r>
    </w:p>
    <w:p w14:paraId="74BC583B" w14:textId="77777777" w:rsidR="00306194" w:rsidRPr="00306194" w:rsidRDefault="00306194" w:rsidP="0030619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  <w:t xml:space="preserve">Δεκτές είναι οι 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el-GR"/>
        </w:rPr>
        <w:t xml:space="preserve">πιστωτικές, χρεωστικές,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  <w:t>και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el-GR"/>
        </w:rPr>
        <w:t xml:space="preserve"> προπλρωμένες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  <w:t xml:space="preserve">κάρτες 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val="en-US" w:eastAsia="el-GR"/>
        </w:rPr>
        <w:t>VISA</w:t>
      </w:r>
      <w:r w:rsidRPr="00306194">
        <w:rPr>
          <w:rFonts w:ascii="Verdana" w:eastAsia="Times New Roman" w:hAnsi="Verdana" w:cs="Times New Roman"/>
          <w:b/>
          <w:color w:val="000000"/>
          <w:sz w:val="18"/>
          <w:szCs w:val="18"/>
          <w:lang w:eastAsia="el-GR"/>
        </w:rPr>
        <w:t xml:space="preserve">, 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val="en-US" w:eastAsia="el-GR"/>
        </w:rPr>
        <w:t>MASTERCARD</w:t>
      </w:r>
      <w:r w:rsidRPr="00306194">
        <w:rPr>
          <w:rFonts w:ascii="Verdana" w:eastAsia="Times New Roman" w:hAnsi="Verdana" w:cs="Times New Roman"/>
          <w:b/>
          <w:color w:val="000000"/>
          <w:sz w:val="18"/>
          <w:szCs w:val="18"/>
          <w:lang w:eastAsia="el-GR"/>
        </w:rPr>
        <w:t xml:space="preserve">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  <w:t>έκδοσης οποιασδήποτε τράπεζας</w:t>
      </w:r>
      <w:r w:rsidRPr="003061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l-GR"/>
        </w:rPr>
        <w:t>.</w:t>
      </w:r>
    </w:p>
    <w:p w14:paraId="7891B6D5" w14:textId="77777777" w:rsidR="00306194" w:rsidRPr="00306194" w:rsidRDefault="00306194" w:rsidP="0030619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</w:pPr>
      <w:r w:rsidRPr="00306194"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  <w:t>Μετά τη χρέωση της κάρτας </w:t>
      </w:r>
      <w:r w:rsidRPr="003061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l-GR"/>
        </w:rPr>
        <w:t>ΔΕΝ ΜΠΟΡΕΙ να γίνει ΑΚΥΡΩΣΗ ή ΑΛΛΑΓΗ των εισιτηρίων</w:t>
      </w:r>
      <w:r w:rsidRPr="00306194"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  <w:t>.</w:t>
      </w:r>
    </w:p>
    <w:p w14:paraId="091FFCB2" w14:textId="77777777" w:rsidR="00306194" w:rsidRPr="00306194" w:rsidRDefault="00306194" w:rsidP="0030619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</w:pPr>
      <w:r w:rsidRPr="00306194"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  <w:t>Για το λόγο αυτό </w:t>
      </w:r>
      <w:r w:rsidRPr="003061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l-GR"/>
        </w:rPr>
        <w:t>βεβαιωθείτε ότι έχετε ελέγξει προσεκτικά</w:t>
      </w:r>
      <w:r w:rsidRPr="00306194"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  <w:t> τα στοιχεία της αγοράς σας πριν προχωρήσετε στην πληρωμή.</w:t>
      </w:r>
    </w:p>
    <w:p w14:paraId="2B2E011F" w14:textId="77777777" w:rsidR="00306194" w:rsidRDefault="00306194" w:rsidP="0030619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</w:pPr>
      <w:r w:rsidRPr="00306194"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  <w:t>Μετά την ολοκλήρωση της συναλλαγής θα εμφανιστεί απόδειξη με τις πληροφορίες για την λήψη των εισιτηρίων σε ηλεκτρονική μορφή (PDF) ή για την δυνατότητα παραλαβής τους από φυσικό σημείο, όπου αυτό προβλέπεται.</w:t>
      </w:r>
    </w:p>
    <w:p w14:paraId="1EEDCE8B" w14:textId="77777777" w:rsidR="00306194" w:rsidRPr="00306194" w:rsidRDefault="00306194" w:rsidP="00306194">
      <w:pPr>
        <w:pStyle w:val="a3"/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</w:pPr>
    </w:p>
    <w:p w14:paraId="24195A87" w14:textId="77777777" w:rsidR="00306194" w:rsidRPr="00A12A58" w:rsidRDefault="00306194" w:rsidP="00306194">
      <w:pPr>
        <w:pStyle w:val="a3"/>
        <w:numPr>
          <w:ilvl w:val="0"/>
          <w:numId w:val="1"/>
        </w:numPr>
      </w:pPr>
      <w:r>
        <w:t>Συμπληρώνουμε τα στοιχεία που ζητάει για την έκδοση της απόδειξης και πατάμε το «Συνέχεια στην πληρωμή»</w:t>
      </w:r>
    </w:p>
    <w:p w14:paraId="7BB2B113" w14:textId="77777777" w:rsidR="00A12A58" w:rsidRDefault="00A12A58" w:rsidP="00A12A58">
      <w:pPr>
        <w:pStyle w:val="a3"/>
      </w:pPr>
      <w:r>
        <w:rPr>
          <w:noProof/>
          <w:lang w:eastAsia="el-GR"/>
        </w:rPr>
        <w:drawing>
          <wp:inline distT="0" distB="0" distL="0" distR="0" wp14:anchorId="6689E58A" wp14:editId="5337DFDC">
            <wp:extent cx="4108644" cy="1749287"/>
            <wp:effectExtent l="19050" t="0" r="6156" b="0"/>
            <wp:docPr id="8" name="7 - Εικόνα" descr="2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6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499" cy="175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02369" w14:textId="77777777" w:rsidR="00306194" w:rsidRPr="00A12A58" w:rsidRDefault="00306194" w:rsidP="00306194">
      <w:pPr>
        <w:pStyle w:val="a3"/>
        <w:numPr>
          <w:ilvl w:val="0"/>
          <w:numId w:val="1"/>
        </w:numPr>
      </w:pPr>
      <w:r>
        <w:lastRenderedPageBreak/>
        <w:t>Στη νέα σελίδα που ανοίγει καταχωρούμε τα στοιχεία της κάρτας μας και πατάμε το πληρωμή</w:t>
      </w:r>
    </w:p>
    <w:p w14:paraId="649B3036" w14:textId="77777777" w:rsidR="00A12A58" w:rsidRDefault="00846E78" w:rsidP="00A12A58">
      <w:pPr>
        <w:pStyle w:val="a3"/>
      </w:pPr>
      <w:r>
        <w:rPr>
          <w:noProof/>
          <w:lang w:eastAsia="el-GR"/>
        </w:rPr>
        <w:drawing>
          <wp:inline distT="0" distB="0" distL="0" distR="0" wp14:anchorId="2193D703" wp14:editId="3FAC4AA2">
            <wp:extent cx="3471573" cy="1781092"/>
            <wp:effectExtent l="19050" t="0" r="0" b="0"/>
            <wp:docPr id="9" name="8 - Εικόνα" descr="2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60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3627" cy="178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562E2" w14:textId="77777777" w:rsidR="00FD5F8A" w:rsidRDefault="00306194" w:rsidP="00306194">
      <w:pPr>
        <w:pStyle w:val="a3"/>
        <w:numPr>
          <w:ilvl w:val="0"/>
          <w:numId w:val="1"/>
        </w:numPr>
      </w:pPr>
      <w:r>
        <w:t xml:space="preserve">Μόλις ολοκληρωθεί η συναλλαγή μας επιστρέφει αυτόματα στην σελίδα και πατάμε το «εμφάνιση απόδειξης-λήψη εισιτηρίων» και μας ανοίγει το </w:t>
      </w:r>
      <w:r w:rsidR="00FD5F8A">
        <w:rPr>
          <w:lang w:val="en-US"/>
        </w:rPr>
        <w:t>e</w:t>
      </w:r>
      <w:r w:rsidR="00FD5F8A" w:rsidRPr="00FD5F8A">
        <w:t>-</w:t>
      </w:r>
      <w:r w:rsidR="00FD5F8A">
        <w:rPr>
          <w:lang w:val="en-US"/>
        </w:rPr>
        <w:t>ticket</w:t>
      </w:r>
      <w:r w:rsidR="00FD5F8A" w:rsidRPr="00FD5F8A">
        <w:t xml:space="preserve"> </w:t>
      </w:r>
      <w:r w:rsidR="00FD5F8A">
        <w:t xml:space="preserve">σε μορφή </w:t>
      </w:r>
      <w:r w:rsidR="00FD5F8A">
        <w:rPr>
          <w:lang w:val="en-US"/>
        </w:rPr>
        <w:t>pdf</w:t>
      </w:r>
      <w:r w:rsidR="00FD5F8A" w:rsidRPr="00FD5F8A">
        <w:t xml:space="preserve"> </w:t>
      </w:r>
      <w:r w:rsidR="00FD5F8A">
        <w:t xml:space="preserve">όπου μας δίνει τη δυνατότητα να το κατεβάσουμε πατώντας το «λήψη αρχείου </w:t>
      </w:r>
      <w:r w:rsidR="00FD5F8A">
        <w:rPr>
          <w:lang w:val="en-US"/>
        </w:rPr>
        <w:t>e</w:t>
      </w:r>
      <w:r w:rsidR="00FD5F8A" w:rsidRPr="00FD5F8A">
        <w:t>-</w:t>
      </w:r>
      <w:r w:rsidR="00FD5F8A">
        <w:rPr>
          <w:lang w:val="en-US"/>
        </w:rPr>
        <w:t>ticket</w:t>
      </w:r>
      <w:r w:rsidR="00FD5F8A">
        <w:t xml:space="preserve">». </w:t>
      </w:r>
    </w:p>
    <w:p w14:paraId="6DFF34B7" w14:textId="77777777" w:rsidR="00846E78" w:rsidRDefault="00846E78" w:rsidP="00846E78">
      <w:pPr>
        <w:pStyle w:val="a3"/>
      </w:pPr>
      <w:r>
        <w:rPr>
          <w:noProof/>
          <w:lang w:eastAsia="el-GR"/>
        </w:rPr>
        <w:drawing>
          <wp:inline distT="0" distB="0" distL="0" distR="0" wp14:anchorId="4FB7F9B3" wp14:editId="5FF3217D">
            <wp:extent cx="3574940" cy="2336063"/>
            <wp:effectExtent l="19050" t="0" r="6460" b="0"/>
            <wp:docPr id="10" name="9 - Εικόνα" descr="2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59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9536" cy="233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64EA8" w14:textId="77777777" w:rsidR="00846E78" w:rsidRDefault="00846E78" w:rsidP="00846E78">
      <w:pPr>
        <w:pStyle w:val="a3"/>
      </w:pPr>
      <w:r>
        <w:rPr>
          <w:noProof/>
          <w:lang w:eastAsia="el-GR"/>
        </w:rPr>
        <w:drawing>
          <wp:inline distT="0" distB="0" distL="0" distR="0" wp14:anchorId="0D58B3F8" wp14:editId="1EFCF8BA">
            <wp:extent cx="3578446" cy="2369488"/>
            <wp:effectExtent l="19050" t="0" r="2954" b="0"/>
            <wp:docPr id="11" name="10 - Εικόνα" descr="2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58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5355" cy="2367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47EBE" w14:textId="77777777" w:rsidR="00846E78" w:rsidRDefault="00846E78" w:rsidP="00846E78">
      <w:pPr>
        <w:pStyle w:val="a3"/>
      </w:pPr>
    </w:p>
    <w:p w14:paraId="438EEE4E" w14:textId="77777777" w:rsidR="00306194" w:rsidRDefault="00FD5F8A" w:rsidP="00306194">
      <w:pPr>
        <w:pStyle w:val="a3"/>
        <w:numPr>
          <w:ilvl w:val="0"/>
          <w:numId w:val="1"/>
        </w:numPr>
      </w:pPr>
      <w:r>
        <w:t xml:space="preserve">Ταυτόχρονα καλό θα είναι να ελέγξουμε το </w:t>
      </w:r>
      <w:r>
        <w:rPr>
          <w:lang w:val="en-US"/>
        </w:rPr>
        <w:t>mail</w:t>
      </w:r>
      <w:r w:rsidRPr="00FD5F8A">
        <w:t xml:space="preserve"> </w:t>
      </w:r>
      <w:r>
        <w:t>γιατί θα έχουν σταλεί και εκεί.</w:t>
      </w:r>
    </w:p>
    <w:p w14:paraId="5D58F16A" w14:textId="77777777" w:rsidR="00FD5F8A" w:rsidRDefault="00FD5F8A" w:rsidP="00306194">
      <w:pPr>
        <w:pStyle w:val="a3"/>
        <w:numPr>
          <w:ilvl w:val="0"/>
          <w:numId w:val="1"/>
        </w:numPr>
      </w:pPr>
      <w:r>
        <w:t xml:space="preserve">Προσοχή ο κάθε κωδικός πρόσβασης ή απευθείας σύνδεσμος </w:t>
      </w:r>
      <w:r>
        <w:rPr>
          <w:lang w:val="en-US"/>
        </w:rPr>
        <w:t>video</w:t>
      </w:r>
      <w:r w:rsidRPr="00FD5F8A">
        <w:t xml:space="preserve"> </w:t>
      </w:r>
      <w:r>
        <w:t xml:space="preserve">είναι μοναδικός πράγμα που σημαίνει ότι </w:t>
      </w:r>
      <w:r>
        <w:rPr>
          <w:b/>
        </w:rPr>
        <w:t xml:space="preserve">δεν μπορούν </w:t>
      </w:r>
      <w:r>
        <w:t>να τον χρησιμοποιήσουν 2.</w:t>
      </w:r>
    </w:p>
    <w:p w14:paraId="3832497F" w14:textId="77777777" w:rsidR="00FD5F8A" w:rsidRDefault="00FD5F8A" w:rsidP="00306194">
      <w:pPr>
        <w:pStyle w:val="a3"/>
        <w:numPr>
          <w:ilvl w:val="0"/>
          <w:numId w:val="1"/>
        </w:numPr>
      </w:pPr>
      <w:r>
        <w:t>Στην περίπτωση μαζικής αγοράς εισιτηρίων</w:t>
      </w:r>
      <w:r w:rsidR="00846E78" w:rsidRPr="00846E78">
        <w:t xml:space="preserve"> (</w:t>
      </w:r>
      <w:r w:rsidR="00846E78">
        <w:t>που τον αριθμό τους θα επιλέξουμε στο βήμα 4)</w:t>
      </w:r>
      <w:r>
        <w:t xml:space="preserve"> θα μας αποσταλούν αντίστοιχοι μοναδικοί κωδικοί ώστε να τους αποστείλουμε σε αυτούς που θέλουμε</w:t>
      </w:r>
      <w:r w:rsidRPr="00FD5F8A">
        <w:t xml:space="preserve"> </w:t>
      </w:r>
      <w:r>
        <w:t xml:space="preserve">είτε με </w:t>
      </w:r>
      <w:r>
        <w:rPr>
          <w:lang w:val="en-US"/>
        </w:rPr>
        <w:t>email</w:t>
      </w:r>
      <w:r>
        <w:t xml:space="preserve"> είτε μέσω </w:t>
      </w:r>
      <w:r>
        <w:rPr>
          <w:lang w:val="en-US"/>
        </w:rPr>
        <w:t>Viber</w:t>
      </w:r>
      <w:r>
        <w:t>.</w:t>
      </w:r>
    </w:p>
    <w:p w14:paraId="7C3A6CBE" w14:textId="77777777" w:rsidR="00306194" w:rsidRPr="00CB0AB7" w:rsidRDefault="00306194" w:rsidP="00306194"/>
    <w:sectPr w:rsidR="00306194" w:rsidRPr="00CB0AB7" w:rsidSect="00A12A58">
      <w:pgSz w:w="11906" w:h="16838"/>
      <w:pgMar w:top="993" w:right="1416" w:bottom="141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732C5"/>
    <w:multiLevelType w:val="hybridMultilevel"/>
    <w:tmpl w:val="F8CA25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B6DD6"/>
    <w:multiLevelType w:val="hybridMultilevel"/>
    <w:tmpl w:val="E67CDF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E3A8F"/>
    <w:multiLevelType w:val="hybridMultilevel"/>
    <w:tmpl w:val="A47EE9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07259"/>
    <w:multiLevelType w:val="multilevel"/>
    <w:tmpl w:val="1E32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B7"/>
    <w:rsid w:val="000301ED"/>
    <w:rsid w:val="00306194"/>
    <w:rsid w:val="00846E78"/>
    <w:rsid w:val="00A12A58"/>
    <w:rsid w:val="00CB0AB7"/>
    <w:rsid w:val="00D221E7"/>
    <w:rsid w:val="00E10823"/>
    <w:rsid w:val="00E4189C"/>
    <w:rsid w:val="00FD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1219"/>
  <w15:docId w15:val="{F3A715C2-AF68-42E7-BB34-9D0127A7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AB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B0AB7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030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301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www.ticketservices.gr/event/online-streaming-synavlia-stirixis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Giannis Eleftheriadis</cp:lastModifiedBy>
  <cp:revision>2</cp:revision>
  <dcterms:created xsi:type="dcterms:W3CDTF">2021-03-31T20:35:00Z</dcterms:created>
  <dcterms:modified xsi:type="dcterms:W3CDTF">2021-03-31T20:35:00Z</dcterms:modified>
</cp:coreProperties>
</file>